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C3" w:rsidRPr="00B235C1" w:rsidRDefault="00B235C1">
      <w:pPr>
        <w:rPr>
          <w:sz w:val="28"/>
          <w:szCs w:val="28"/>
        </w:rPr>
      </w:pPr>
      <w:bookmarkStart w:id="0" w:name="_GoBack"/>
      <w:bookmarkEnd w:id="0"/>
      <w:r w:rsidRPr="00B235C1">
        <w:rPr>
          <w:sz w:val="28"/>
          <w:szCs w:val="28"/>
        </w:rPr>
        <w:t xml:space="preserve">Tilläggsavtal </w:t>
      </w:r>
      <w:r w:rsidR="002E768D">
        <w:rPr>
          <w:sz w:val="28"/>
          <w:szCs w:val="28"/>
        </w:rPr>
        <w:t xml:space="preserve">och förtydligande </w:t>
      </w:r>
      <w:r w:rsidRPr="00B235C1">
        <w:rPr>
          <w:sz w:val="28"/>
          <w:szCs w:val="28"/>
        </w:rPr>
        <w:t xml:space="preserve">till </w:t>
      </w:r>
      <w:r w:rsidR="002E768D">
        <w:rPr>
          <w:sz w:val="28"/>
          <w:szCs w:val="28"/>
        </w:rPr>
        <w:t xml:space="preserve">avtal </w:t>
      </w:r>
      <w:r w:rsidRPr="00B235C1">
        <w:rPr>
          <w:sz w:val="28"/>
          <w:szCs w:val="28"/>
        </w:rPr>
        <w:t>AB-2010-0001</w:t>
      </w:r>
    </w:p>
    <w:p w:rsidR="00B235C1" w:rsidRDefault="00B235C1">
      <w:pPr>
        <w:rPr>
          <w:b/>
        </w:rPr>
      </w:pPr>
      <w:r w:rsidRPr="00B235C1">
        <w:rPr>
          <w:b/>
        </w:rPr>
        <w:t>Byggnader</w:t>
      </w:r>
    </w:p>
    <w:p w:rsidR="002E768D" w:rsidRPr="002E768D" w:rsidRDefault="002E768D">
      <w:r w:rsidRPr="002E768D">
        <w:t>På befintlig kolonilott gäller följande:</w:t>
      </w:r>
    </w:p>
    <w:p w:rsidR="002E768D" w:rsidRPr="002E768D" w:rsidRDefault="002E768D">
      <w:r w:rsidRPr="002E768D">
        <w:t>Samtliga byggnader på kolonilott</w:t>
      </w:r>
      <w:r>
        <w:t>en</w:t>
      </w:r>
      <w:r w:rsidRPr="002E768D">
        <w:t xml:space="preserve"> får ha en sammanlagd maximal byggnadsarea om 85 kvm. I den sammanlagda byggnadsarean räknas huvudbyggnad, komplementbyggnader, uterum, skärmtak och andra byggnader.</w:t>
      </w:r>
    </w:p>
    <w:p w:rsidR="002E768D" w:rsidRDefault="002E768D">
      <w:r w:rsidRPr="002E768D">
        <w:t>En huvudbyggnad får ha en byggnadsarea på maximalt 60 kvm. Tillåten byggnadshöjd är 3,5 meter och tillåten nockhöjd är maximalt</w:t>
      </w:r>
      <w:r>
        <w:t xml:space="preserve"> 5,5</w:t>
      </w:r>
      <w:r w:rsidRPr="002E768D">
        <w:t xml:space="preserve"> meter.</w:t>
      </w:r>
    </w:p>
    <w:p w:rsidR="00B235C1" w:rsidRDefault="00556636">
      <w:r>
        <w:t xml:space="preserve">På varje kolonilott är det tillåtet att bygga två stycken komplementbyggnader. Komplementbyggnaderna får sammanlagt ha en byggnadsarea om max 25 kvm. Maximal byggnadshöjd </w:t>
      </w:r>
      <w:r w:rsidR="00270DE2">
        <w:t>på komplement</w:t>
      </w:r>
      <w:r w:rsidR="00380EAA">
        <w:t>bygg</w:t>
      </w:r>
      <w:r w:rsidR="00270DE2">
        <w:t>n</w:t>
      </w:r>
      <w:r w:rsidR="00380EAA">
        <w:t>a</w:t>
      </w:r>
      <w:r w:rsidR="00270DE2">
        <w:t xml:space="preserve">derna </w:t>
      </w:r>
      <w:r>
        <w:t xml:space="preserve">är 3 meter och maximal nockhöjd är 4 meter. </w:t>
      </w:r>
    </w:p>
    <w:p w:rsidR="00605B8E" w:rsidRDefault="002E768D">
      <w:r>
        <w:t>Med byggnadsarea enligt detta avtal avses den area en byggnad eller skärmtak upptar på marken.</w:t>
      </w:r>
    </w:p>
    <w:p w:rsidR="002E768D" w:rsidRDefault="002E768D">
      <w:r>
        <w:t>Källare får inte byggas. Vid tidpunkten för avtalets ingång befintliga källare får inte b</w:t>
      </w:r>
      <w:r w:rsidR="00380EAA">
        <w:t>ebos eller inredas så att det</w:t>
      </w:r>
      <w:r>
        <w:t xml:space="preserve"> möjliggör boende.</w:t>
      </w:r>
    </w:p>
    <w:p w:rsidR="002E768D" w:rsidRDefault="002E768D">
      <w:r>
        <w:t>Garage eller carport får inte uppföras.</w:t>
      </w:r>
    </w:p>
    <w:p w:rsidR="002E768D" w:rsidRDefault="002E768D">
      <w:r>
        <w:t xml:space="preserve">Innan ny-, till- eller ombyggnation samt rivning av byggnad görs skall fastighetsnämnden lämna sitt skriftliga medgivande och </w:t>
      </w:r>
      <w:r w:rsidR="002E05CD">
        <w:t>erforderliga</w:t>
      </w:r>
      <w:r>
        <w:t xml:space="preserve"> lov erhållas av byggnadsnämnden och andra myndigheter. Medgivande skall inhämtas från fastighetsnämnden även när det </w:t>
      </w:r>
      <w:r w:rsidR="002E05CD">
        <w:t>ä</w:t>
      </w:r>
      <w:r>
        <w:t>r fråga om bygglovfri åtgärd.</w:t>
      </w:r>
    </w:p>
    <w:p w:rsidR="002E768D" w:rsidRDefault="002E768D"/>
    <w:p w:rsidR="00605B8E" w:rsidRDefault="00605B8E">
      <w:r>
        <w:t>I övrigt gäller det ursprungliga avtalet oförändrat.</w:t>
      </w:r>
    </w:p>
    <w:sectPr w:rsidR="00605B8E" w:rsidSect="00D9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C1"/>
    <w:rsid w:val="00270DE2"/>
    <w:rsid w:val="002E05CD"/>
    <w:rsid w:val="002E768D"/>
    <w:rsid w:val="00380EAA"/>
    <w:rsid w:val="004B08C2"/>
    <w:rsid w:val="00556636"/>
    <w:rsid w:val="00605B8E"/>
    <w:rsid w:val="00936A6D"/>
    <w:rsid w:val="00A01DD7"/>
    <w:rsid w:val="00B235C1"/>
    <w:rsid w:val="00CB4BE2"/>
    <w:rsid w:val="00D86E16"/>
    <w:rsid w:val="00D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1D179-970A-4899-B0A5-92AE44AA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annbjo0302</dc:creator>
  <cp:lastModifiedBy>Birch, Susanne</cp:lastModifiedBy>
  <cp:revision>2</cp:revision>
  <cp:lastPrinted>2015-10-14T06:39:00Z</cp:lastPrinted>
  <dcterms:created xsi:type="dcterms:W3CDTF">2017-06-19T07:17:00Z</dcterms:created>
  <dcterms:modified xsi:type="dcterms:W3CDTF">2017-06-19T07:17:00Z</dcterms:modified>
</cp:coreProperties>
</file>